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26.09.2011 N 355-пп</w:t>
              <w:br/>
              <w:t xml:space="preserve">(ред. от 18.12.2017)</w:t>
              <w:br/>
              <w:t xml:space="preserve">"Об определении уполномоченного органа и о порядке расходования субвенций из федерального бюджета на осуществление мер по обеспечению выплаты государственных единовременных пособий и ежемесячных денежных компенсаций гражданам при возникновении у них поствакцинальных осложнений"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26 сентября 2011 г. N 355-пп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ОПРЕДЕЛЕНИИ УПОЛНОМОЧЕННОГО ОРГАНА И О</w:t>
      </w:r>
    </w:p>
    <w:p>
      <w:pPr>
        <w:pStyle w:val="2"/>
        <w:jc w:val="center"/>
      </w:pPr>
      <w:r>
        <w:rPr>
          <w:sz w:val="20"/>
        </w:rPr>
        <w:t xml:space="preserve">ПОРЯДКЕ РАСХОДОВАНИЯ СУБВЕНЦИЙ ИЗ ФЕДЕРАЛЬНОГО</w:t>
      </w:r>
    </w:p>
    <w:p>
      <w:pPr>
        <w:pStyle w:val="2"/>
        <w:jc w:val="center"/>
      </w:pPr>
      <w:r>
        <w:rPr>
          <w:sz w:val="20"/>
        </w:rPr>
        <w:t xml:space="preserve">БЮДЖЕТА НА ОСУЩЕСТВЛЕНИЕ МЕР ПО ОБЕСПЕЧЕНИЮ ВЫПЛАТЫ</w:t>
      </w:r>
    </w:p>
    <w:p>
      <w:pPr>
        <w:pStyle w:val="2"/>
        <w:jc w:val="center"/>
      </w:pPr>
      <w:r>
        <w:rPr>
          <w:sz w:val="20"/>
        </w:rPr>
        <w:t xml:space="preserve">ГОСУДАРСТВЕННЫХ ЕДИНОВРЕМЕННЫХ ПОСОБИЙ И ЕЖЕМЕСЯЧНЫХ</w:t>
      </w:r>
    </w:p>
    <w:p>
      <w:pPr>
        <w:pStyle w:val="2"/>
        <w:jc w:val="center"/>
      </w:pPr>
      <w:r>
        <w:rPr>
          <w:sz w:val="20"/>
        </w:rPr>
        <w:t xml:space="preserve">ДЕНЕЖНЫХ КОМПЕНСАЦИЙ ГРАЖДАНАМ ПРИ ВОЗНИКНОВЕНИИ</w:t>
      </w:r>
    </w:p>
    <w:p>
      <w:pPr>
        <w:pStyle w:val="2"/>
        <w:jc w:val="center"/>
      </w:pPr>
      <w:r>
        <w:rPr>
          <w:sz w:val="20"/>
        </w:rPr>
        <w:t xml:space="preserve">У НИХ ПОСТВАКЦИНАЛЬНЫХ ОСЛОЖНЕНИЙ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20.04.2015 </w:t>
            </w:r>
            <w:hyperlink w:history="0" r:id="rId7" w:tooltip="Постановление Правительства Белгородской обл. от 20.04.2015 N 165-пп &quot;О внесении изменений в постановление Правительства Белгородской области от 26 сентября 2011 года N 355-пп&quot; (вместе с &quot;Порядком расходования субвенций из федерального бюджета на осуществление мер по обеспечению выплаты государственных единовременных пособий и ежемесячных денежных компенсаций гражданам при возникновении у них поствакцинальных осложнений&quot;) {КонсультантПлюс}">
              <w:r>
                <w:rPr>
                  <w:sz w:val="20"/>
                  <w:color w:val="0000ff"/>
                </w:rPr>
                <w:t xml:space="preserve">N 165-пп</w:t>
              </w:r>
            </w:hyperlink>
            <w:r>
              <w:rPr>
                <w:sz w:val="20"/>
                <w:color w:val="392c69"/>
              </w:rPr>
              <w:t xml:space="preserve">, от 18.12.2017 </w:t>
            </w:r>
            <w:hyperlink w:history="0" r:id="rId8" w:tooltip="Постановление Правительства Белгородской обл. от 18.12.2017 N 481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481-пп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Федерального </w:t>
      </w:r>
      <w:hyperlink w:history="0" r:id="rId9" w:tooltip="Федеральный закон от 17.09.1998 N 157-ФЗ (ред. от 25.12.2023) &quot;Об иммунопрофилактике инфекционных болезней&quot;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17 сентября 1998 года N 157-ФЗ "Об иммунопрофилактике инфекционных болезней", Постановлений Правительства Российской Федерации от 27 декабря 2000 года </w:t>
      </w:r>
      <w:hyperlink w:history="0" r:id="rId10" w:tooltip="Постановление Правительства РФ от 27.12.2000 N 1013 (ред. от 24.03.2023) &quot;О Порядке выплаты государственных единовременных пособий и ежемесячных денежных компенсаций гражданам при возникновении у них поствакцинальных осложнений&quot; {КонсультантПлюс}">
        <w:r>
          <w:rPr>
            <w:sz w:val="20"/>
            <w:color w:val="0000ff"/>
          </w:rPr>
          <w:t xml:space="preserve">N 1013</w:t>
        </w:r>
      </w:hyperlink>
      <w:r>
        <w:rPr>
          <w:sz w:val="20"/>
        </w:rPr>
        <w:t xml:space="preserve"> "О порядке выплаты государственных единовременных пособий и ежемесячных денежных компенсаций гражданам при возникновении у них поствакцинальных осложнений", от 21 сентября 2005 года </w:t>
      </w:r>
      <w:hyperlink w:history="0" r:id="rId11" w:tooltip="Постановление Правительства РФ от 21.09.2005 N 579 (ред. от 25.05.2016) &quot;О порядке предоставления субвенций из федерального бюджета бюджетам субъектов Российской Федерации на реализацию полномочий по выплате гражданам государственных единовременных пособий и ежемесячных денежных компенсаций при возникновении поствакцинальных осложнений&quot; (вместе с &quot;Правилами предоставления субвенций из федерального бюджета бюджетам субъектов Российской Федерации на реализацию полномочий по выплате гражданам государственных е {КонсультантПлюс}">
        <w:r>
          <w:rPr>
            <w:sz w:val="20"/>
            <w:color w:val="0000ff"/>
          </w:rPr>
          <w:t xml:space="preserve">N 579</w:t>
        </w:r>
      </w:hyperlink>
      <w:r>
        <w:rPr>
          <w:sz w:val="20"/>
        </w:rPr>
        <w:t xml:space="preserve"> "О порядке предоставления субвенций из федерального бюджета бюджетам субъектов Российской Федерации на реализацию полномочий по выплате гражданам государственных единовременных пособий и ежемесячных денежных компенсаций при возникновении поствакцинальных осложнений" правительство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Уполномоченным органом, осуществляющим меры по обеспечению выплаты государственных единовременных пособий и ежемесячных денежных компенсаций гражданам при возникновении у них поствакцинальных осложнений, определить управление социальной защиты населения Белгородской области (Батанова Е.П.).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20.04.2015 </w:t>
      </w:r>
      <w:hyperlink w:history="0" r:id="rId12" w:tooltip="Постановление Правительства Белгородской обл. от 20.04.2015 N 165-пп &quot;О внесении изменений в постановление Правительства Белгородской области от 26 сентября 2011 года N 355-пп&quot; (вместе с &quot;Порядком расходования субвенций из федерального бюджета на осуществление мер по обеспечению выплаты государственных единовременных пособий и ежемесячных денежных компенсаций гражданам при возникновении у них поствакцинальных осложнений&quot;) {КонсультантПлюс}">
        <w:r>
          <w:rPr>
            <w:sz w:val="20"/>
            <w:color w:val="0000ff"/>
          </w:rPr>
          <w:t xml:space="preserve">N 165-пп</w:t>
        </w:r>
      </w:hyperlink>
      <w:r>
        <w:rPr>
          <w:sz w:val="20"/>
        </w:rPr>
        <w:t xml:space="preserve">, от 18.12.2017 </w:t>
      </w:r>
      <w:hyperlink w:history="0" r:id="rId13" w:tooltip="Постановление Правительства Белгородской обл. от 18.12.2017 N 481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N 481-пп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43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расходования субвенций из федерального бюджета на осуществление мер по обеспечению выплаты государственных единовременных пособий и ежемесячных денежных компенсаций гражданам при возникновении у них поствакцинальных осложнений (далее - Порядок, 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Департаменту финансов и бюджетной политики области (Боровик В.Ф.) осуществлять финансирование расходов в пределах субвенций, предоставляемых из федерального бюджета на эти цели.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через 10 дней после официального опубликования и распространяется на правоотношения, возникшие с 1 января 2011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постановления возложить на департаменты здравоохранения и социальной защиты населения (Зубарева Н.Н.) и финансов и бюджетной политики (Боровик В.Ф.) области.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20.04.2015 </w:t>
      </w:r>
      <w:hyperlink w:history="0" r:id="rId14" w:tooltip="Постановление Правительства Белгородской обл. от 20.04.2015 N 165-пп &quot;О внесении изменений в постановление Правительства Белгородской области от 26 сентября 2011 года N 355-пп&quot; (вместе с &quot;Порядком расходования субвенций из федерального бюджета на осуществление мер по обеспечению выплаты государственных единовременных пособий и ежемесячных денежных компенсаций гражданам при возникновении у них поствакцинальных осложнений&quot;) {КонсультантПлюс}">
        <w:r>
          <w:rPr>
            <w:sz w:val="20"/>
            <w:color w:val="0000ff"/>
          </w:rPr>
          <w:t xml:space="preserve">N 165-пп</w:t>
        </w:r>
      </w:hyperlink>
      <w:r>
        <w:rPr>
          <w:sz w:val="20"/>
        </w:rPr>
        <w:t xml:space="preserve">, от 18.12.2017 </w:t>
      </w:r>
      <w:hyperlink w:history="0" r:id="rId15" w:tooltip="Постановление Правительства Белгородской обл. от 18.12.2017 N 481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N 481-пп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 марта 2012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26 сентября 2011 года N 355-пп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3" w:name="P43"/>
    <w:bookmarkEnd w:id="43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РАСХОДОВАНИЯ СУБВЕНЦИЙ ИЗ ФЕДЕРАЛЬНОГО БЮДЖЕТА НА</w:t>
      </w:r>
    </w:p>
    <w:p>
      <w:pPr>
        <w:pStyle w:val="2"/>
        <w:jc w:val="center"/>
      </w:pPr>
      <w:r>
        <w:rPr>
          <w:sz w:val="20"/>
        </w:rPr>
        <w:t xml:space="preserve">ОСУЩЕСТВЛЕНИЕ МЕР ПО ОБЕСПЕЧЕНИЮ ВЫПЛАТЫ ГОСУДАРСТВЕННЫХ</w:t>
      </w:r>
    </w:p>
    <w:p>
      <w:pPr>
        <w:pStyle w:val="2"/>
        <w:jc w:val="center"/>
      </w:pPr>
      <w:r>
        <w:rPr>
          <w:sz w:val="20"/>
        </w:rPr>
        <w:t xml:space="preserve">ЕДИНОВРЕМЕННЫХ ПОСОБИЙ И ЕЖЕМЕСЯЧНЫХ ДЕНЕЖНЫХ</w:t>
      </w:r>
    </w:p>
    <w:p>
      <w:pPr>
        <w:pStyle w:val="2"/>
        <w:jc w:val="center"/>
      </w:pPr>
      <w:r>
        <w:rPr>
          <w:sz w:val="20"/>
        </w:rPr>
        <w:t xml:space="preserve">КОМПЕНСАЦИЙ ГРАЖДАНАМ ПРИ ВОЗНИКНОВЕНИИ</w:t>
      </w:r>
    </w:p>
    <w:p>
      <w:pPr>
        <w:pStyle w:val="2"/>
        <w:jc w:val="center"/>
      </w:pPr>
      <w:r>
        <w:rPr>
          <w:sz w:val="20"/>
        </w:rPr>
        <w:t xml:space="preserve">У НИХ ПОСТВАКЦИНАЛЬНЫХ ОСЛОЖНЕНИЙ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6" w:tooltip="Постановление Правительства Белгородской обл. от 20.04.2015 N 165-пп &quot;О внесении изменений в постановление Правительства Белгородской области от 26 сентября 2011 года N 355-пп&quot; (вместе с &quot;Порядком расходования субвенций из федерального бюджета на осуществление мер по обеспечению выплаты государственных единовременных пособий и ежемесячных денежных компенсаций гражданам при возникновении у них поствакцинальных осложнений&quot;)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20.04.2015 N 165-пп)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расходования субвенций из федерального бюджета на осуществление мер по обеспечению выплаты государственных единовременных пособий и ежемесячных денежных компенсаций гражданам при возникновении у них поствакцинальных осложнений (далее - Порядок) определяет правила расходования и учета средств из федерального бюджета на осуществление мер по обеспечению выплаты государственных единовременных пособий и ежемесячных денежных компенсаций гражданам при возникновении у них поствакцинальных осложнений в соответствии с </w:t>
      </w:r>
      <w:hyperlink w:history="0" r:id="rId17" w:tooltip="Постановление Правительства РФ от 21.09.2005 N 579 (ред. от 25.05.2016) &quot;О порядке предоставления субвенций из федерального бюджета бюджетам субъектов Российской Федерации на реализацию полномочий по выплате гражданам государственных единовременных пособий и ежемесячных денежных компенсаций при возникновении поствакцинальных осложнений&quot; (вместе с &quot;Правилами предоставления субвенций из федерального бюджета бюджетам субъектов Российской Федерации на реализацию полномочий по выплате гражданам государственных е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21 сентября 2005 года N 579 "О порядке предоставления субвенций из федерального бюджета бюджетам субъектов Российской Федерации на реализацию полномочий по выплате гражданам государственных единовременных пособий и ежемесячных денежных компенсаций при возникновении поствакцинальных осложнений".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Управление социальной защиты населения области осуществляет функции главного распорядителя средств, выделяемых на выплату государственных единовременных пособий и ежемесячных денежных компенсаций гражданам при возникновении у них поствакцинальных осложнений.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Уполномоченные органы местного самоуправления муниципальных районов и городских округов в срок до 23 числа текущего месяца направляют заявку на перечисление денежных средств для осуществления выплат в управление социальной защиты населения области с указанием контингента получателей, размера выплаты, согласованных с финансовыми органами муниципальных районов и городских округов.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Управление социальной защиты населения области после получения от уполномоченных органов местного самоуправления муниципальных районов и городских округов заявок на перечисление денежных средств при наличии субвенции на выплату государственных единовременных пособий и ежемесячных денежных компенсаций гражданам при возникновении у них поствакцинальных осложнений формирует и направляет сводную бюджетную заявку за счет средств федерального бюджета на перечисление денежных средств в разрезе муниципальных районов и городских округов в департамент финансов и бюджетной политики области не позднее 25 числа текущего месяца.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Департамент финансов и бюджетной политики области с поступлением целевых субвенций из федерального бюджета и получением ежемесячной сводной бюджетной заявки и реестра в электронном виде и на бумажном носителе от управления социальной защиты населения области доводит управлению социальной защиты населения области расходное обязательство в течение пяти рабочих дней со дня получения заявки на лицевой счет управления социальной защиты населения области, открытый в Управлении Федерального казначейства по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Управление социальной защиты населения области с лицевого счета получателя средств федерального бюджета в трехдневный срок перечисляет денежные средства получателям субвенций по месту жительства почтовыми переводами.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Управление социальной защиты населения области представляет в Министерство здравоохранения Российской Федерации ежеквартально не позднее 15 числа месяца, следующего за отчетным периодом, отчет о расходах бюджета Белгородской области, источником финансового обеспечения которых является субвенция (с указанием в нем количества граждан, имеющих право на выплату, категории получателей, а также величины произведенных расходов), по форме, установленной Министерством финансов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26.09.2011 N 355-пп</w:t>
            <w:br/>
            <w:t>(ред. от 18.12.2017)</w:t>
            <w:br/>
            <w:t>"Об определении уполномоченног...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43776&amp;dst=100005" TargetMode = "External"/>
	<Relationship Id="rId8" Type="http://schemas.openxmlformats.org/officeDocument/2006/relationships/hyperlink" Target="https://login.consultant.ru/link/?req=doc&amp;base=RLAW404&amp;n=59766&amp;dst=100038" TargetMode = "External"/>
	<Relationship Id="rId9" Type="http://schemas.openxmlformats.org/officeDocument/2006/relationships/hyperlink" Target="https://login.consultant.ru/link/?req=doc&amp;base=LAW&amp;n=465517" TargetMode = "External"/>
	<Relationship Id="rId10" Type="http://schemas.openxmlformats.org/officeDocument/2006/relationships/hyperlink" Target="https://login.consultant.ru/link/?req=doc&amp;base=LAW&amp;n=443407" TargetMode = "External"/>
	<Relationship Id="rId11" Type="http://schemas.openxmlformats.org/officeDocument/2006/relationships/hyperlink" Target="https://login.consultant.ru/link/?req=doc&amp;base=LAW&amp;n=199172" TargetMode = "External"/>
	<Relationship Id="rId12" Type="http://schemas.openxmlformats.org/officeDocument/2006/relationships/hyperlink" Target="https://login.consultant.ru/link/?req=doc&amp;base=RLAW404&amp;n=43776&amp;dst=100006" TargetMode = "External"/>
	<Relationship Id="rId13" Type="http://schemas.openxmlformats.org/officeDocument/2006/relationships/hyperlink" Target="https://login.consultant.ru/link/?req=doc&amp;base=RLAW404&amp;n=59766&amp;dst=100039" TargetMode = "External"/>
	<Relationship Id="rId14" Type="http://schemas.openxmlformats.org/officeDocument/2006/relationships/hyperlink" Target="https://login.consultant.ru/link/?req=doc&amp;base=RLAW404&amp;n=43776&amp;dst=100007" TargetMode = "External"/>
	<Relationship Id="rId15" Type="http://schemas.openxmlformats.org/officeDocument/2006/relationships/hyperlink" Target="https://login.consultant.ru/link/?req=doc&amp;base=RLAW404&amp;n=59766&amp;dst=100040" TargetMode = "External"/>
	<Relationship Id="rId16" Type="http://schemas.openxmlformats.org/officeDocument/2006/relationships/hyperlink" Target="https://login.consultant.ru/link/?req=doc&amp;base=RLAW404&amp;n=43776&amp;dst=100008" TargetMode = "External"/>
	<Relationship Id="rId17" Type="http://schemas.openxmlformats.org/officeDocument/2006/relationships/hyperlink" Target="https://login.consultant.ru/link/?req=doc&amp;base=LAW&amp;n=199172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26.09.2011 N 355-пп
(ред. от 18.12.2017)
"Об определении уполномоченного органа и о порядке расходования субвенций из федерального бюджета на осуществление мер по обеспечению выплаты государственных единовременных пособий и ежемесячных денежных компенсаций гражданам при возникновении у них поствакцинальных осложнений"</dc:title>
  <dcterms:created xsi:type="dcterms:W3CDTF">2024-04-24T09:27:00Z</dcterms:created>
</cp:coreProperties>
</file>